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82" w:rsidRPr="00D772AD" w:rsidRDefault="00F438AA" w:rsidP="00444A50">
      <w:pPr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G</w:t>
      </w:r>
      <w:r w:rsidR="00F13682" w:rsidRPr="00D772AD">
        <w:rPr>
          <w:b/>
          <w:color w:val="1F497D" w:themeColor="text2"/>
          <w:sz w:val="28"/>
          <w:szCs w:val="28"/>
          <w:u w:val="single"/>
        </w:rPr>
        <w:t>rades 9-10</w:t>
      </w:r>
    </w:p>
    <w:p w:rsidR="00444A50" w:rsidRPr="00D772AD" w:rsidRDefault="00F13682" w:rsidP="00444A50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D772AD">
        <w:rPr>
          <w:b/>
          <w:color w:val="1F497D" w:themeColor="text2"/>
          <w:sz w:val="28"/>
          <w:szCs w:val="28"/>
          <w:u w:val="single"/>
        </w:rPr>
        <w:t xml:space="preserve">College Admissions Planning Tool </w:t>
      </w:r>
    </w:p>
    <w:p w:rsidR="00F13682" w:rsidRPr="00D772AD" w:rsidRDefault="00F13682" w:rsidP="00444A50">
      <w:pPr>
        <w:jc w:val="center"/>
        <w:rPr>
          <w:sz w:val="24"/>
          <w:szCs w:val="24"/>
        </w:rPr>
      </w:pPr>
      <w:r w:rsidRPr="00D772AD">
        <w:rPr>
          <w:sz w:val="24"/>
          <w:szCs w:val="24"/>
        </w:rPr>
        <w:t>As College Counselors and members of the Guidance Team, we are most concerned that our students are able to seize opportunities for development of</w:t>
      </w:r>
      <w:r w:rsidR="00444A50" w:rsidRPr="00D772AD">
        <w:rPr>
          <w:sz w:val="24"/>
          <w:szCs w:val="24"/>
        </w:rPr>
        <w:t xml:space="preserve"> personal</w:t>
      </w:r>
      <w:r w:rsidRPr="00D772AD">
        <w:rPr>
          <w:sz w:val="24"/>
          <w:szCs w:val="24"/>
        </w:rPr>
        <w:t xml:space="preserve"> interests and talents and find meaning and satisfaction in their academic and extracurricular </w:t>
      </w:r>
      <w:r w:rsidR="00444A50" w:rsidRPr="00D772AD">
        <w:rPr>
          <w:sz w:val="24"/>
          <w:szCs w:val="24"/>
        </w:rPr>
        <w:t>pursuits</w:t>
      </w:r>
      <w:r w:rsidRPr="00D772AD">
        <w:rPr>
          <w:sz w:val="24"/>
          <w:szCs w:val="24"/>
        </w:rPr>
        <w:t>. From our perspective, students in Grades 9 and 10 are laying the</w:t>
      </w:r>
      <w:r w:rsidR="00444A50" w:rsidRPr="00D772AD">
        <w:rPr>
          <w:sz w:val="24"/>
          <w:szCs w:val="24"/>
        </w:rPr>
        <w:t xml:space="preserve"> </w:t>
      </w:r>
      <w:r w:rsidRPr="00D772AD">
        <w:rPr>
          <w:sz w:val="24"/>
          <w:szCs w:val="24"/>
        </w:rPr>
        <w:t xml:space="preserve">foundation </w:t>
      </w:r>
      <w:r w:rsidR="00444A50" w:rsidRPr="00D772AD">
        <w:rPr>
          <w:sz w:val="24"/>
          <w:szCs w:val="24"/>
        </w:rPr>
        <w:t>upon</w:t>
      </w:r>
      <w:r w:rsidRPr="00D772AD">
        <w:rPr>
          <w:sz w:val="24"/>
          <w:szCs w:val="24"/>
        </w:rPr>
        <w:t xml:space="preserve"> which they will be prepared as </w:t>
      </w:r>
      <w:proofErr w:type="gramStart"/>
      <w:r w:rsidRPr="00D772AD">
        <w:rPr>
          <w:sz w:val="24"/>
          <w:szCs w:val="24"/>
        </w:rPr>
        <w:t>Juniors</w:t>
      </w:r>
      <w:proofErr w:type="gramEnd"/>
      <w:r w:rsidRPr="00D772AD">
        <w:rPr>
          <w:sz w:val="24"/>
          <w:szCs w:val="24"/>
        </w:rPr>
        <w:t xml:space="preserve"> and then Seniors to enter the formal college admissions process.</w:t>
      </w:r>
      <w:r w:rsidR="00901CE9">
        <w:rPr>
          <w:sz w:val="24"/>
          <w:szCs w:val="24"/>
        </w:rPr>
        <w:t xml:space="preserve"> </w:t>
      </w:r>
      <w:r w:rsidRPr="00D772AD">
        <w:rPr>
          <w:sz w:val="24"/>
          <w:szCs w:val="24"/>
        </w:rPr>
        <w:t xml:space="preserve">Please find below preliminary considerations and guidelines to assist </w:t>
      </w:r>
      <w:proofErr w:type="gramStart"/>
      <w:r w:rsidRPr="00D772AD">
        <w:rPr>
          <w:sz w:val="24"/>
          <w:szCs w:val="24"/>
        </w:rPr>
        <w:t>Freshmen</w:t>
      </w:r>
      <w:proofErr w:type="gramEnd"/>
      <w:r w:rsidRPr="00D772AD">
        <w:rPr>
          <w:sz w:val="24"/>
          <w:szCs w:val="24"/>
        </w:rPr>
        <w:t xml:space="preserve"> and Sophomores in college admissions planning.</w:t>
      </w:r>
    </w:p>
    <w:p w:rsidR="00F13682" w:rsidRPr="00D772AD" w:rsidRDefault="00F13682" w:rsidP="00F13682">
      <w:pPr>
        <w:rPr>
          <w:b/>
          <w:color w:val="FF0000"/>
          <w:sz w:val="24"/>
          <w:szCs w:val="24"/>
          <w:u w:val="single"/>
        </w:rPr>
      </w:pPr>
      <w:r w:rsidRPr="00D772AD">
        <w:rPr>
          <w:b/>
          <w:color w:val="FF0000"/>
          <w:sz w:val="24"/>
          <w:szCs w:val="24"/>
          <w:u w:val="single"/>
        </w:rPr>
        <w:t>Grade 9</w:t>
      </w:r>
    </w:p>
    <w:p w:rsidR="00F13682" w:rsidRPr="00D772AD" w:rsidRDefault="00F13682" w:rsidP="00F13682">
      <w:pPr>
        <w:ind w:left="1080"/>
        <w:rPr>
          <w:color w:val="1F497D" w:themeColor="text2"/>
          <w:sz w:val="24"/>
          <w:szCs w:val="24"/>
        </w:rPr>
      </w:pPr>
      <w:r w:rsidRPr="00D772AD">
        <w:rPr>
          <w:b/>
          <w:color w:val="1F497D" w:themeColor="text2"/>
          <w:sz w:val="24"/>
          <w:szCs w:val="24"/>
          <w:u w:val="single"/>
        </w:rPr>
        <w:t>Testing</w:t>
      </w:r>
      <w:r w:rsidRPr="00D772AD">
        <w:rPr>
          <w:color w:val="1F497D" w:themeColor="text2"/>
          <w:sz w:val="24"/>
          <w:szCs w:val="24"/>
        </w:rPr>
        <w:t>:</w:t>
      </w:r>
    </w:p>
    <w:p w:rsidR="00F13682" w:rsidRPr="00D772AD" w:rsidRDefault="00F13682" w:rsidP="00F13682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>Not to worry. There will be no Standardized Tests this year.</w:t>
      </w:r>
    </w:p>
    <w:p w:rsidR="00F13682" w:rsidRPr="00D772AD" w:rsidRDefault="00F13682" w:rsidP="00F13682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 xml:space="preserve"> The first test to anticipate, particularly for USA-bound students, is the PSAT/NMSQT (Preliminary Scholastic Aptitude Test/) which will be given in mid-October of </w:t>
      </w:r>
      <w:proofErr w:type="gramStart"/>
      <w:r w:rsidRPr="00D772AD">
        <w:rPr>
          <w:sz w:val="24"/>
          <w:szCs w:val="24"/>
        </w:rPr>
        <w:t>Sophomore</w:t>
      </w:r>
      <w:proofErr w:type="gramEnd"/>
      <w:r w:rsidRPr="00D772AD">
        <w:rPr>
          <w:sz w:val="24"/>
          <w:szCs w:val="24"/>
        </w:rPr>
        <w:t xml:space="preserve"> year. Information about the PSAT is on the </w:t>
      </w:r>
      <w:proofErr w:type="spellStart"/>
      <w:r w:rsidRPr="00D772AD">
        <w:rPr>
          <w:sz w:val="24"/>
          <w:szCs w:val="24"/>
        </w:rPr>
        <w:t>Collegeboard</w:t>
      </w:r>
      <w:proofErr w:type="spellEnd"/>
      <w:r w:rsidRPr="00D772AD">
        <w:rPr>
          <w:sz w:val="24"/>
          <w:szCs w:val="24"/>
        </w:rPr>
        <w:t xml:space="preserve"> website </w:t>
      </w:r>
      <w:hyperlink r:id="rId5" w:history="1">
        <w:r w:rsidRPr="00D772AD">
          <w:rPr>
            <w:rStyle w:val="Hyperlink"/>
            <w:sz w:val="24"/>
            <w:szCs w:val="24"/>
          </w:rPr>
          <w:t>www.collegeboard.org</w:t>
        </w:r>
      </w:hyperlink>
      <w:r w:rsidRPr="00D772AD">
        <w:rPr>
          <w:sz w:val="24"/>
          <w:szCs w:val="24"/>
        </w:rPr>
        <w:t>.</w:t>
      </w:r>
    </w:p>
    <w:p w:rsidR="00237961" w:rsidRPr="00D772AD" w:rsidRDefault="00237961" w:rsidP="00237961">
      <w:pPr>
        <w:pStyle w:val="NoSpacing"/>
        <w:ind w:left="1080"/>
        <w:rPr>
          <w:sz w:val="24"/>
          <w:szCs w:val="24"/>
        </w:rPr>
      </w:pPr>
    </w:p>
    <w:p w:rsidR="00F13682" w:rsidRPr="00D772AD" w:rsidRDefault="00F13682" w:rsidP="00F13682">
      <w:pPr>
        <w:ind w:left="810"/>
        <w:rPr>
          <w:color w:val="1F497D" w:themeColor="text2"/>
          <w:sz w:val="24"/>
          <w:szCs w:val="24"/>
        </w:rPr>
      </w:pPr>
      <w:r w:rsidRPr="00D772AD">
        <w:rPr>
          <w:b/>
          <w:color w:val="1F497D" w:themeColor="text2"/>
          <w:sz w:val="24"/>
          <w:szCs w:val="24"/>
          <w:u w:val="single"/>
        </w:rPr>
        <w:t xml:space="preserve"> Counseling</w:t>
      </w:r>
      <w:r w:rsidRPr="00D772AD">
        <w:rPr>
          <w:color w:val="1F497D" w:themeColor="text2"/>
          <w:sz w:val="24"/>
          <w:szCs w:val="24"/>
        </w:rPr>
        <w:t xml:space="preserve">: </w:t>
      </w:r>
    </w:p>
    <w:p w:rsidR="00F13682" w:rsidRPr="00D772AD" w:rsidRDefault="00F13682" w:rsidP="00F136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 xml:space="preserve"> GAPS Program</w:t>
      </w:r>
    </w:p>
    <w:p w:rsidR="00F13682" w:rsidRPr="00D772AD" w:rsidRDefault="00F13682" w:rsidP="00F136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>Focus on coursework and becoming involved in extracurricular activities.</w:t>
      </w:r>
    </w:p>
    <w:p w:rsidR="00F13682" w:rsidRDefault="00F13682" w:rsidP="00F136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 xml:space="preserve"> Develop good study and health habits.</w:t>
      </w:r>
    </w:p>
    <w:p w:rsidR="00585575" w:rsidRPr="00D772AD" w:rsidRDefault="00585575" w:rsidP="00F136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toward taking ownership of the high school experience and to develop strengths and identify areas for growth.</w:t>
      </w:r>
    </w:p>
    <w:p w:rsidR="00F13682" w:rsidRPr="00D772AD" w:rsidRDefault="00D757A8" w:rsidP="00D757A8">
      <w:pPr>
        <w:ind w:left="720"/>
        <w:rPr>
          <w:color w:val="1F497D" w:themeColor="text2"/>
          <w:sz w:val="24"/>
          <w:szCs w:val="24"/>
        </w:rPr>
      </w:pPr>
      <w:r w:rsidRPr="00D772AD">
        <w:rPr>
          <w:b/>
          <w:color w:val="1F497D" w:themeColor="text2"/>
          <w:sz w:val="24"/>
          <w:szCs w:val="24"/>
          <w:u w:val="single"/>
        </w:rPr>
        <w:t>C</w:t>
      </w:r>
      <w:r w:rsidR="00F13682" w:rsidRPr="00D772AD">
        <w:rPr>
          <w:b/>
          <w:color w:val="1F497D" w:themeColor="text2"/>
          <w:sz w:val="24"/>
          <w:szCs w:val="24"/>
          <w:u w:val="single"/>
        </w:rPr>
        <w:t>ollege Planning and Preparation</w:t>
      </w:r>
      <w:r w:rsidR="00F13682" w:rsidRPr="00D772AD">
        <w:rPr>
          <w:color w:val="1F497D" w:themeColor="text2"/>
          <w:sz w:val="24"/>
          <w:szCs w:val="24"/>
        </w:rPr>
        <w:t>:</w:t>
      </w:r>
    </w:p>
    <w:p w:rsidR="00F13682" w:rsidRPr="00D772AD" w:rsidRDefault="00F13682" w:rsidP="00F136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 xml:space="preserve"> Colleges consider academic performance from Grade 9 forward. It is time to get serious. Work hard and focus on academic achievement. </w:t>
      </w:r>
    </w:p>
    <w:p w:rsidR="00F13682" w:rsidRPr="00D772AD" w:rsidRDefault="00F13682" w:rsidP="00F136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>Gradually, students and parents can begin to become familiar with and investigate colleges</w:t>
      </w:r>
      <w:r w:rsidR="00585575">
        <w:rPr>
          <w:sz w:val="24"/>
          <w:szCs w:val="24"/>
        </w:rPr>
        <w:t>,</w:t>
      </w:r>
      <w:r w:rsidRPr="00D772AD">
        <w:rPr>
          <w:sz w:val="24"/>
          <w:szCs w:val="24"/>
        </w:rPr>
        <w:t xml:space="preserve"> review admissions requirements and discover what is on offer. </w:t>
      </w:r>
    </w:p>
    <w:p w:rsidR="00F13682" w:rsidRPr="00D772AD" w:rsidRDefault="00F13682" w:rsidP="00F136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 xml:space="preserve">Become more familiar with the </w:t>
      </w:r>
      <w:proofErr w:type="spellStart"/>
      <w:r w:rsidRPr="00D772AD">
        <w:rPr>
          <w:sz w:val="24"/>
          <w:szCs w:val="24"/>
        </w:rPr>
        <w:t>Collegeboard</w:t>
      </w:r>
      <w:proofErr w:type="spellEnd"/>
      <w:r w:rsidRPr="00D772AD">
        <w:rPr>
          <w:sz w:val="24"/>
          <w:szCs w:val="24"/>
        </w:rPr>
        <w:t xml:space="preserve"> website.  </w:t>
      </w:r>
    </w:p>
    <w:p w:rsidR="00F13682" w:rsidRPr="00D772AD" w:rsidRDefault="00F13682" w:rsidP="00F136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 xml:space="preserve">Consult resources available on our website for US, UK, Canadian and European universities. </w:t>
      </w:r>
    </w:p>
    <w:p w:rsidR="00F13682" w:rsidRPr="00D772AD" w:rsidRDefault="00F13682" w:rsidP="00F13682">
      <w:pPr>
        <w:pStyle w:val="ListParagraph"/>
        <w:ind w:left="1260"/>
        <w:rPr>
          <w:sz w:val="24"/>
          <w:szCs w:val="24"/>
        </w:rPr>
      </w:pPr>
    </w:p>
    <w:p w:rsidR="00F13682" w:rsidRPr="00D772AD" w:rsidRDefault="00F13682" w:rsidP="00F13682">
      <w:pPr>
        <w:rPr>
          <w:b/>
          <w:color w:val="FF0000"/>
          <w:sz w:val="24"/>
          <w:szCs w:val="24"/>
          <w:u w:val="single"/>
        </w:rPr>
      </w:pPr>
      <w:r w:rsidRPr="00D772AD">
        <w:rPr>
          <w:b/>
          <w:color w:val="FF0000"/>
          <w:sz w:val="24"/>
          <w:szCs w:val="24"/>
          <w:u w:val="single"/>
        </w:rPr>
        <w:lastRenderedPageBreak/>
        <w:t>Grade 10</w:t>
      </w:r>
    </w:p>
    <w:p w:rsidR="00424F45" w:rsidRPr="00D772AD" w:rsidRDefault="00424F45" w:rsidP="00424F45">
      <w:pPr>
        <w:ind w:left="810"/>
        <w:rPr>
          <w:color w:val="1F497D" w:themeColor="text2"/>
          <w:sz w:val="24"/>
          <w:szCs w:val="24"/>
        </w:rPr>
      </w:pPr>
      <w:r w:rsidRPr="00D772AD">
        <w:rPr>
          <w:b/>
          <w:color w:val="1F497D" w:themeColor="text2"/>
          <w:sz w:val="24"/>
          <w:szCs w:val="24"/>
          <w:u w:val="single"/>
        </w:rPr>
        <w:t>T</w:t>
      </w:r>
      <w:r w:rsidR="00F13682" w:rsidRPr="00D772AD">
        <w:rPr>
          <w:b/>
          <w:color w:val="1F497D" w:themeColor="text2"/>
          <w:sz w:val="24"/>
          <w:szCs w:val="24"/>
          <w:u w:val="single"/>
        </w:rPr>
        <w:t>esting:</w:t>
      </w:r>
    </w:p>
    <w:p w:rsidR="00F13682" w:rsidRPr="00D772AD" w:rsidRDefault="00F13682" w:rsidP="00424F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 xml:space="preserve">Register to take the PSAT/NMSQT*. Monitor US Newsletter for information about registration procedures and deadlines. Prepare independently (free online through </w:t>
      </w:r>
      <w:proofErr w:type="spellStart"/>
      <w:r w:rsidRPr="00D772AD">
        <w:rPr>
          <w:sz w:val="24"/>
          <w:szCs w:val="24"/>
        </w:rPr>
        <w:t>Collegeboard</w:t>
      </w:r>
      <w:proofErr w:type="spellEnd"/>
      <w:r w:rsidRPr="00D772AD">
        <w:rPr>
          <w:sz w:val="24"/>
          <w:szCs w:val="24"/>
        </w:rPr>
        <w:t xml:space="preserve">) or enroll in a formal intensive prep course (BESPOKE, Kaplan).  (*The National Merit Scholarship Qualifying Test for </w:t>
      </w:r>
      <w:proofErr w:type="gramStart"/>
      <w:r w:rsidRPr="00D772AD">
        <w:rPr>
          <w:sz w:val="24"/>
          <w:szCs w:val="24"/>
        </w:rPr>
        <w:t>Juniors</w:t>
      </w:r>
      <w:proofErr w:type="gramEnd"/>
      <w:r w:rsidRPr="00D772AD">
        <w:rPr>
          <w:sz w:val="24"/>
          <w:szCs w:val="24"/>
        </w:rPr>
        <w:t xml:space="preserve">). </w:t>
      </w:r>
    </w:p>
    <w:p w:rsidR="00424F45" w:rsidRPr="00D772AD" w:rsidRDefault="00F13682" w:rsidP="00F136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>Learn about the alternative standardized test, the ACT (American College Test).</w:t>
      </w:r>
    </w:p>
    <w:p w:rsidR="00F13682" w:rsidRPr="00D772AD" w:rsidRDefault="00F13682" w:rsidP="00F136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 xml:space="preserve"> Consider diagnostic testing with BESPOKE or Kaplan to determine if </w:t>
      </w:r>
      <w:r w:rsidR="00585575">
        <w:rPr>
          <w:sz w:val="24"/>
          <w:szCs w:val="24"/>
        </w:rPr>
        <w:t>one</w:t>
      </w:r>
      <w:r w:rsidRPr="00D772AD">
        <w:rPr>
          <w:sz w:val="24"/>
          <w:szCs w:val="24"/>
        </w:rPr>
        <w:t xml:space="preserve"> should purse the ACT or SAT track.</w:t>
      </w:r>
    </w:p>
    <w:p w:rsidR="00424F45" w:rsidRPr="00D772AD" w:rsidRDefault="00F13682" w:rsidP="00424F45">
      <w:pPr>
        <w:ind w:left="810"/>
        <w:rPr>
          <w:color w:val="1F497D" w:themeColor="text2"/>
          <w:sz w:val="24"/>
          <w:szCs w:val="24"/>
        </w:rPr>
      </w:pPr>
      <w:r w:rsidRPr="00D772AD">
        <w:rPr>
          <w:b/>
          <w:color w:val="1F497D" w:themeColor="text2"/>
          <w:sz w:val="24"/>
          <w:szCs w:val="24"/>
          <w:u w:val="single"/>
        </w:rPr>
        <w:t xml:space="preserve">Testing II: </w:t>
      </w:r>
    </w:p>
    <w:p w:rsidR="00F13682" w:rsidRPr="00D772AD" w:rsidRDefault="00F13682" w:rsidP="00F136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 xml:space="preserve"> SATII (Subject tests) for which a student is prepared (most likely a foreign language or Math I – completed Algebra II and Geometry) may be scheduled in the </w:t>
      </w:r>
      <w:proofErr w:type="gramStart"/>
      <w:r w:rsidRPr="00D772AD">
        <w:rPr>
          <w:sz w:val="24"/>
          <w:szCs w:val="24"/>
        </w:rPr>
        <w:t>Spring</w:t>
      </w:r>
      <w:proofErr w:type="gramEnd"/>
      <w:r w:rsidRPr="00D772AD">
        <w:rPr>
          <w:sz w:val="24"/>
          <w:szCs w:val="24"/>
        </w:rPr>
        <w:t xml:space="preserve"> testing round of Sophomore year.  See </w:t>
      </w:r>
      <w:hyperlink r:id="rId6" w:history="1">
        <w:r w:rsidRPr="00D772AD">
          <w:rPr>
            <w:rStyle w:val="Hyperlink"/>
            <w:sz w:val="24"/>
            <w:szCs w:val="24"/>
          </w:rPr>
          <w:t>www.collegeboard.org</w:t>
        </w:r>
      </w:hyperlink>
      <w:r w:rsidRPr="00D772AD">
        <w:rPr>
          <w:sz w:val="24"/>
          <w:szCs w:val="24"/>
        </w:rPr>
        <w:t xml:space="preserve"> for test content as well as for test dates and international registration deadlines. Always register early!</w:t>
      </w:r>
    </w:p>
    <w:p w:rsidR="00424F45" w:rsidRPr="00D772AD" w:rsidRDefault="00F13682" w:rsidP="00424F45">
      <w:pPr>
        <w:ind w:left="810"/>
        <w:rPr>
          <w:color w:val="1F497D" w:themeColor="text2"/>
          <w:sz w:val="24"/>
          <w:szCs w:val="24"/>
        </w:rPr>
      </w:pPr>
      <w:r w:rsidRPr="00D772AD">
        <w:rPr>
          <w:b/>
          <w:color w:val="1F497D" w:themeColor="text2"/>
          <w:sz w:val="24"/>
          <w:szCs w:val="24"/>
          <w:u w:val="single"/>
        </w:rPr>
        <w:t>Counseling</w:t>
      </w:r>
      <w:r w:rsidR="00424F45" w:rsidRPr="00D772AD">
        <w:rPr>
          <w:b/>
          <w:color w:val="1F497D" w:themeColor="text2"/>
          <w:sz w:val="24"/>
          <w:szCs w:val="24"/>
          <w:u w:val="single"/>
        </w:rPr>
        <w:t>:</w:t>
      </w:r>
    </w:p>
    <w:p w:rsidR="00424F45" w:rsidRPr="00D772AD" w:rsidRDefault="00F13682" w:rsidP="00424F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 xml:space="preserve"> Meet with 10</w:t>
      </w:r>
      <w:r w:rsidRPr="00D772AD">
        <w:rPr>
          <w:sz w:val="24"/>
          <w:szCs w:val="24"/>
          <w:vertAlign w:val="superscript"/>
        </w:rPr>
        <w:t>th</w:t>
      </w:r>
      <w:r w:rsidRPr="00D772AD">
        <w:rPr>
          <w:sz w:val="24"/>
          <w:szCs w:val="24"/>
        </w:rPr>
        <w:t xml:space="preserve"> Grade counselor</w:t>
      </w:r>
      <w:r w:rsidR="00EE7E3F" w:rsidRPr="00D772AD">
        <w:rPr>
          <w:sz w:val="24"/>
          <w:szCs w:val="24"/>
        </w:rPr>
        <w:t>,</w:t>
      </w:r>
      <w:r w:rsidRPr="00D772AD">
        <w:rPr>
          <w:sz w:val="24"/>
          <w:szCs w:val="24"/>
        </w:rPr>
        <w:t xml:space="preserve"> identify goals and continue to reflect on strengths and areas for growth. </w:t>
      </w:r>
    </w:p>
    <w:p w:rsidR="00424F45" w:rsidRPr="00D772AD" w:rsidRDefault="00F13682" w:rsidP="00424F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 xml:space="preserve">Academic performance is paramount. </w:t>
      </w:r>
    </w:p>
    <w:p w:rsidR="00424F45" w:rsidRPr="00D772AD" w:rsidRDefault="00F13682" w:rsidP="00424F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 xml:space="preserve">Consider IB/AP curriculum for junior year. </w:t>
      </w:r>
    </w:p>
    <w:p w:rsidR="00424F45" w:rsidRPr="00D772AD" w:rsidRDefault="00F13682" w:rsidP="00424F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 xml:space="preserve">Confirm graduation requirements are being met and that complete transcript is on file. </w:t>
      </w:r>
    </w:p>
    <w:p w:rsidR="00F13682" w:rsidRPr="00D772AD" w:rsidRDefault="00F13682" w:rsidP="00424F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 xml:space="preserve"> Pursue meaningful engagement in a variety of extracurricular activities without overextending.</w:t>
      </w:r>
    </w:p>
    <w:p w:rsidR="00F13682" w:rsidRPr="00D772AD" w:rsidRDefault="00F13682" w:rsidP="00424F45">
      <w:pPr>
        <w:ind w:left="810"/>
        <w:rPr>
          <w:color w:val="1F497D" w:themeColor="text2"/>
          <w:sz w:val="24"/>
          <w:szCs w:val="24"/>
        </w:rPr>
      </w:pPr>
      <w:r w:rsidRPr="00D772AD">
        <w:rPr>
          <w:b/>
          <w:color w:val="1F497D" w:themeColor="text2"/>
          <w:sz w:val="24"/>
          <w:szCs w:val="24"/>
          <w:u w:val="single"/>
        </w:rPr>
        <w:t>College Planning &amp; Preparation:</w:t>
      </w:r>
    </w:p>
    <w:p w:rsidR="00424F45" w:rsidRPr="00D772AD" w:rsidRDefault="00F13682" w:rsidP="00F136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 xml:space="preserve">Begin to discuss college plans with guidance counselor with the goal of selecting an appropriate course of study as a </w:t>
      </w:r>
      <w:proofErr w:type="gramStart"/>
      <w:r w:rsidRPr="00D772AD">
        <w:rPr>
          <w:sz w:val="24"/>
          <w:szCs w:val="24"/>
        </w:rPr>
        <w:t>Junior</w:t>
      </w:r>
      <w:proofErr w:type="gramEnd"/>
      <w:r w:rsidRPr="00D772AD">
        <w:rPr>
          <w:sz w:val="24"/>
          <w:szCs w:val="24"/>
        </w:rPr>
        <w:t xml:space="preserve">. </w:t>
      </w:r>
    </w:p>
    <w:p w:rsidR="00424F45" w:rsidRPr="00D772AD" w:rsidRDefault="00F13682" w:rsidP="00F136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 xml:space="preserve">You may choose to attend visits from university admissions reps and visit college while on break. </w:t>
      </w:r>
    </w:p>
    <w:p w:rsidR="00F13682" w:rsidRPr="00D772AD" w:rsidRDefault="00F13682" w:rsidP="00F136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2AD">
        <w:rPr>
          <w:sz w:val="24"/>
          <w:szCs w:val="24"/>
        </w:rPr>
        <w:t xml:space="preserve"> Begin to explore college websites and consult other hardcopy and internet resources. Consider summer programs at universities of interest. </w:t>
      </w:r>
    </w:p>
    <w:p w:rsidR="001377CD" w:rsidRPr="00D772AD" w:rsidRDefault="001377CD">
      <w:pPr>
        <w:rPr>
          <w:sz w:val="24"/>
          <w:szCs w:val="24"/>
        </w:rPr>
      </w:pPr>
    </w:p>
    <w:sectPr w:rsidR="001377CD" w:rsidRPr="00D772AD" w:rsidSect="0013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91B6E"/>
    <w:multiLevelType w:val="hybridMultilevel"/>
    <w:tmpl w:val="00F620A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E0946"/>
    <w:multiLevelType w:val="hybridMultilevel"/>
    <w:tmpl w:val="003EA51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3682"/>
    <w:rsid w:val="001377CD"/>
    <w:rsid w:val="001A0169"/>
    <w:rsid w:val="00237961"/>
    <w:rsid w:val="00424F45"/>
    <w:rsid w:val="00444A50"/>
    <w:rsid w:val="005366CB"/>
    <w:rsid w:val="00570831"/>
    <w:rsid w:val="00585575"/>
    <w:rsid w:val="00901CE9"/>
    <w:rsid w:val="009254A1"/>
    <w:rsid w:val="009C54F6"/>
    <w:rsid w:val="00D757A8"/>
    <w:rsid w:val="00D772AD"/>
    <w:rsid w:val="00EE7E3F"/>
    <w:rsid w:val="00F13682"/>
    <w:rsid w:val="00F4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A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7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7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7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7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7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7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7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7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57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682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D757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57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5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5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5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57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57A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57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757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57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57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757A8"/>
    <w:rPr>
      <w:b/>
      <w:bCs/>
      <w:spacing w:val="0"/>
    </w:rPr>
  </w:style>
  <w:style w:type="character" w:styleId="Emphasis">
    <w:name w:val="Emphasis"/>
    <w:uiPriority w:val="20"/>
    <w:qFormat/>
    <w:rsid w:val="00D757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Quote">
    <w:name w:val="Quote"/>
    <w:basedOn w:val="Normal"/>
    <w:next w:val="Normal"/>
    <w:link w:val="QuoteChar"/>
    <w:uiPriority w:val="29"/>
    <w:qFormat/>
    <w:rsid w:val="00D757A8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757A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7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7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75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757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757A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757A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757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7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board.org" TargetMode="External"/><Relationship Id="rId5" Type="http://schemas.openxmlformats.org/officeDocument/2006/relationships/hyperlink" Target="http://www.collegeboa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Paris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mjlowe</dc:creator>
  <cp:lastModifiedBy>mjlowe</cp:lastModifiedBy>
  <cp:revision>11</cp:revision>
  <cp:lastPrinted>2012-01-27T12:11:00Z</cp:lastPrinted>
  <dcterms:created xsi:type="dcterms:W3CDTF">2012-01-27T10:28:00Z</dcterms:created>
  <dcterms:modified xsi:type="dcterms:W3CDTF">2012-01-31T08:54:00Z</dcterms:modified>
</cp:coreProperties>
</file>